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0" w:firstLineChars="500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娄底市现代服务业发展专项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（引导）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资金项目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创新培育、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投资补助类汇总表</w:t>
      </w:r>
    </w:p>
    <w:p>
      <w:pPr>
        <w:spacing w:line="400" w:lineRule="exact"/>
        <w:jc w:val="righ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单位：万元</w:t>
      </w:r>
    </w:p>
    <w:tbl>
      <w:tblPr>
        <w:tblStyle w:val="6"/>
        <w:tblW w:w="15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74"/>
        <w:gridCol w:w="769"/>
        <w:gridCol w:w="825"/>
        <w:gridCol w:w="613"/>
        <w:gridCol w:w="663"/>
        <w:gridCol w:w="959"/>
        <w:gridCol w:w="868"/>
        <w:gridCol w:w="439"/>
        <w:gridCol w:w="606"/>
        <w:gridCol w:w="598"/>
        <w:gridCol w:w="655"/>
        <w:gridCol w:w="621"/>
        <w:gridCol w:w="682"/>
        <w:gridCol w:w="2024"/>
        <w:gridCol w:w="709"/>
        <w:gridCol w:w="851"/>
        <w:gridCol w:w="893"/>
        <w:gridCol w:w="811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申报方向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建设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建设性质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项目所在县市</w:t>
            </w: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建设内容及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规模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建设起止时间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投资总额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申请资金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补助方式</w:t>
            </w: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项目建设进度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项目用地或场地保障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项目立项代码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开工时间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项目法人单位、项目法人及联系方式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日常监管直接责任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及监管责任人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6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6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6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地方财政资金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企业自有资金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6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2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Calibri Light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1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5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2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8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9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4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与项目核准、备案名称一致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与营业执照、项目核准、备案名称一致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XX市XX县（市）区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项目建设面积、建设内容、设备数量等具体内容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XX年XX月至　XX年XX月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已完成投资X%，已完成建设内容和设备购置情况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XX年XX月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注：1、申报方向：新业态新模式创新项目、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生产性补短板项目、</w:t>
      </w:r>
      <w:r>
        <w:rPr>
          <w:rFonts w:hint="default" w:ascii="Times New Roman" w:hAnsi="Times New Roman" w:cs="Times New Roman"/>
          <w:sz w:val="18"/>
          <w:szCs w:val="18"/>
        </w:rPr>
        <w:t>公共平台建设项目、集聚区内示范性项目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、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制造业与服务业融合发展项目</w:t>
      </w:r>
      <w:r>
        <w:rPr>
          <w:rFonts w:hint="default" w:ascii="Times New Roman" w:hAnsi="Times New Roman" w:cs="Times New Roman"/>
          <w:sz w:val="18"/>
          <w:szCs w:val="18"/>
        </w:rPr>
        <w:t>；2、项目名称与核准、备案名称一致；3、建设单位名称与营业执照、项目核准、备案名称一致；4、建设性质：新建、扩建、改建；5、项目所在地为XX市XX县（市）区；6、建设内容及规模主要填写，项目建设面积、建设内容、设备数量等具体内容；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13</w:t>
      </w:r>
      <w:r>
        <w:rPr>
          <w:rFonts w:hint="default" w:ascii="Times New Roman" w:hAnsi="Times New Roman" w:cs="Times New Roman"/>
          <w:sz w:val="18"/>
          <w:szCs w:val="18"/>
        </w:rPr>
        <w:t>、补助方式：投资补助类、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奖励</w:t>
      </w:r>
      <w:r>
        <w:rPr>
          <w:rFonts w:hint="default" w:ascii="Times New Roman" w:hAnsi="Times New Roman" w:cs="Times New Roman"/>
          <w:sz w:val="18"/>
          <w:szCs w:val="18"/>
        </w:rPr>
        <w:t>补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助</w:t>
      </w:r>
      <w:r>
        <w:rPr>
          <w:rFonts w:hint="default" w:ascii="Times New Roman" w:hAnsi="Times New Roman" w:cs="Times New Roman"/>
          <w:sz w:val="18"/>
          <w:szCs w:val="18"/>
        </w:rPr>
        <w:t>类；8、总投资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合计</w:t>
      </w:r>
      <w:r>
        <w:rPr>
          <w:rFonts w:hint="default" w:ascii="Times New Roman" w:hAnsi="Times New Roman" w:cs="Times New Roman"/>
          <w:sz w:val="18"/>
          <w:szCs w:val="18"/>
        </w:rPr>
        <w:t>与核准、备案金额一致，不包括申请资金；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14</w:t>
      </w:r>
      <w:r>
        <w:rPr>
          <w:rFonts w:hint="default" w:ascii="Times New Roman" w:hAnsi="Times New Roman" w:cs="Times New Roman"/>
          <w:sz w:val="18"/>
          <w:szCs w:val="18"/>
        </w:rPr>
        <w:t>、项目建设进度：到20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</w:rPr>
        <w:t>年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8月</w:t>
      </w:r>
      <w:r>
        <w:rPr>
          <w:rFonts w:hint="default" w:ascii="Times New Roman" w:hAnsi="Times New Roman" w:cs="Times New Roman"/>
          <w:sz w:val="18"/>
          <w:szCs w:val="18"/>
        </w:rPr>
        <w:t>底累计完成投资及建设内容，已完成投资X%，已完成建设内容和设备购置情况；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15、用地或场地保障：如涉及到新增用地则填土地批复文号，否则填场地不动产证号或卖场租赁合同签订时间、租赁时间。19、</w:t>
      </w:r>
      <w:r>
        <w:rPr>
          <w:rFonts w:hint="default" w:ascii="Times New Roman" w:hAnsi="Times New Roman" w:eastAsia="宋体" w:cs="Times New Roman"/>
          <w:sz w:val="18"/>
          <w:szCs w:val="18"/>
        </w:rPr>
        <w:t>日常监管直接责任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单位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县市区项目填县市区发改局，市直项目填市直部门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zU5OWVkZDhkYTE4MzliM2EyMjAyOGQ4NTdjNWYifQ=="/>
  </w:docVars>
  <w:rsids>
    <w:rsidRoot w:val="4A17659B"/>
    <w:rsid w:val="1C8D4ECA"/>
    <w:rsid w:val="1D6F3402"/>
    <w:rsid w:val="25E03B73"/>
    <w:rsid w:val="3B7361C4"/>
    <w:rsid w:val="3CC54823"/>
    <w:rsid w:val="3DEA7AAF"/>
    <w:rsid w:val="3E512380"/>
    <w:rsid w:val="43CF715F"/>
    <w:rsid w:val="4A17659B"/>
    <w:rsid w:val="50F93CFE"/>
    <w:rsid w:val="6E1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2022-09-08T07:23:00Z</dcterms:created>
  <dc:creator>weihu</dc:creator>
  <cp:lastModifiedBy>weihu</cp:lastModifiedBy>
  <dcterms:modified xsi:type="dcterms:W3CDTF">2022-09-08T07:23:49Z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109DF371257A4202A8C4BA559F7ADCED</vt:lpwstr>
  </property>
</Properties>
</file>